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33" w:rsidRDefault="00D03533" w:rsidP="00623052">
      <w:pPr>
        <w:pStyle w:val="NormalText"/>
      </w:pPr>
    </w:p>
    <w:p w:rsidR="00623052" w:rsidRDefault="00623052" w:rsidP="00623052">
      <w:pPr>
        <w:pStyle w:val="Title"/>
      </w:pPr>
      <w:bookmarkStart w:id="0" w:name="_GoBack"/>
      <w:bookmarkEnd w:id="0"/>
      <w:r>
        <w:t>Extracts of the latest meeting, held at Hospice Ho</w:t>
      </w:r>
      <w:r>
        <w:t>use in London, on February 11th, 2013</w:t>
      </w:r>
    </w:p>
    <w:p w:rsidR="00623052" w:rsidRDefault="00623052" w:rsidP="00623052">
      <w:pPr>
        <w:pStyle w:val="NormalTextAbove"/>
      </w:pPr>
      <w:r>
        <w:t>Nine of us met, with apologies from Alison Hampton, Marlene Taylor and Richard Warhurst.</w:t>
      </w:r>
    </w:p>
    <w:p w:rsidR="00623052" w:rsidRDefault="00623052" w:rsidP="00623052">
      <w:pPr>
        <w:pStyle w:val="Heading4"/>
      </w:pPr>
      <w:r>
        <w:t>Annual Conference</w:t>
      </w:r>
    </w:p>
    <w:p w:rsidR="00623052" w:rsidRDefault="00623052" w:rsidP="00623052">
      <w:pPr>
        <w:pStyle w:val="NormalText"/>
      </w:pPr>
      <w:r>
        <w:t>We were sorry that Ian Stirling has had to stand down from the Exec, and also as Conference Organiser, and grateful that Dawn Allan has agreed to be co-opted in his place, assisted by Tom Duncanson.  Most of the arrangements for this year’s conference are now in place, the speakers booked, the details ready to post on the website, and duties shared out between everyone, with Gary Windon doing a lot of chasing around!</w:t>
      </w:r>
    </w:p>
    <w:p w:rsidR="00623052" w:rsidRDefault="00623052" w:rsidP="00623052">
      <w:pPr>
        <w:pStyle w:val="Heading4"/>
      </w:pPr>
      <w:r>
        <w:t>Help the Hospices</w:t>
      </w:r>
    </w:p>
    <w:p w:rsidR="00623052" w:rsidRDefault="00623052" w:rsidP="00623052">
      <w:pPr>
        <w:pStyle w:val="NormalText"/>
      </w:pPr>
      <w:r>
        <w:t>Some major changes are taking place at Help the Hospices, who have provided our admin support.  This aspect of their support will cease on March 31st.  Judy Davies and Sue Clarke have been looking at how all this will affect us and our options.  We’ll have a cleare</w:t>
      </w:r>
      <w:r>
        <w:t>r picture by the AGM in May.</w:t>
      </w:r>
    </w:p>
    <w:p w:rsidR="00623052" w:rsidRDefault="00623052" w:rsidP="00623052">
      <w:pPr>
        <w:pStyle w:val="Heading4"/>
      </w:pPr>
      <w:r>
        <w:t>AHPCC Website</w:t>
      </w:r>
    </w:p>
    <w:p w:rsidR="00623052" w:rsidRDefault="00623052" w:rsidP="00623052">
      <w:pPr>
        <w:pStyle w:val="NormalText"/>
      </w:pPr>
      <w:r>
        <w:t>Mike Rattenbury is still working with Richard, our technical adviser, on updating the programming behind the website, with plans to make more use of Facebook and to include more visual material.</w:t>
      </w:r>
    </w:p>
    <w:p w:rsidR="00623052" w:rsidRDefault="00623052" w:rsidP="00623052">
      <w:pPr>
        <w:pStyle w:val="NormalText"/>
      </w:pPr>
      <w:r>
        <w:t>Guidelines and Standards</w:t>
      </w:r>
    </w:p>
    <w:p w:rsidR="00623052" w:rsidRDefault="00623052" w:rsidP="00623052">
      <w:pPr>
        <w:pStyle w:val="NormalText"/>
      </w:pPr>
      <w:r>
        <w:t>The guidelines are now up-to-date, and Judy Davies and Mike Rattenbury are working with David Mitchell (UKBHC) on revising the Standards.</w:t>
      </w:r>
    </w:p>
    <w:p w:rsidR="00623052" w:rsidRDefault="00623052" w:rsidP="00623052">
      <w:pPr>
        <w:pStyle w:val="Heading4"/>
      </w:pPr>
      <w:r>
        <w:t>AHPCC Constitution</w:t>
      </w:r>
    </w:p>
    <w:p w:rsidR="00623052" w:rsidRDefault="00623052" w:rsidP="00623052">
      <w:pPr>
        <w:pStyle w:val="NormalText"/>
      </w:pPr>
      <w:r>
        <w:t xml:space="preserve">Judy Davies has been looking at areas of the Constitution that need bringing up-to-date, e.g. replacing references to the Newsletter with references to the Website.  Members will hear more of this </w:t>
      </w:r>
      <w:r>
        <w:t>in good time before the AGM.</w:t>
      </w:r>
    </w:p>
    <w:p w:rsidR="00623052" w:rsidRDefault="00623052" w:rsidP="00623052">
      <w:pPr>
        <w:pStyle w:val="Heading4"/>
      </w:pPr>
      <w:r>
        <w:t>Contact with other organisations</w:t>
      </w:r>
    </w:p>
    <w:p w:rsidR="00623052" w:rsidRDefault="00623052" w:rsidP="00623052">
      <w:pPr>
        <w:pStyle w:val="NormalText"/>
      </w:pPr>
      <w:r>
        <w:t>We had some feedback from the UKBHC, and Markus Lange reported back from the MFGHC (Multi-Faith Group for Healthcare Chaplaincy).</w:t>
      </w:r>
    </w:p>
    <w:p w:rsidR="00623052" w:rsidRDefault="00623052" w:rsidP="00623052">
      <w:pPr>
        <w:pStyle w:val="Heading4"/>
      </w:pPr>
      <w:r>
        <w:t>Other items discussed</w:t>
      </w:r>
    </w:p>
    <w:p w:rsidR="00623052" w:rsidRPr="00623052" w:rsidRDefault="00623052" w:rsidP="00623052">
      <w:pPr>
        <w:pStyle w:val="NormalText"/>
      </w:pPr>
      <w:r>
        <w:t>There was some discussion about issues surrounding Chaplaincy becoming a registered profession, the possibility of involvement with a new Chaplaincy Journal, and regional group news from Dawn Allen, Gary Windon, Kathryn Jackson, Judith Morgan, and Markus Lange.</w:t>
      </w:r>
    </w:p>
    <w:sectPr w:rsidR="00623052" w:rsidRPr="00623052" w:rsidSect="00CC2548">
      <w:pgSz w:w="11906" w:h="16838" w:code="9"/>
      <w:pgMar w:top="1080" w:right="1080" w:bottom="108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52"/>
    <w:rsid w:val="005D7278"/>
    <w:rsid w:val="00623052"/>
    <w:rsid w:val="007C3FCE"/>
    <w:rsid w:val="00840F1D"/>
    <w:rsid w:val="00AA5165"/>
    <w:rsid w:val="00B259D2"/>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2015-09-12T22:28:00Z</dcterms:created>
  <dcterms:modified xsi:type="dcterms:W3CDTF">2015-09-12T22:31:00Z</dcterms:modified>
</cp:coreProperties>
</file>